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78"/>
        <w:gridCol w:w="1676"/>
        <w:gridCol w:w="1678"/>
        <w:gridCol w:w="1678"/>
      </w:tblGrid>
      <w:tr w:rsidR="00714AF2" w:rsidRPr="00761CBA" w14:paraId="17559D30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2E284A87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 xml:space="preserve">Benchmark Data </w:t>
            </w:r>
            <w:r w:rsidRPr="00761CBA">
              <w:rPr>
                <w:rFonts w:ascii="Helvetica Neue" w:hAnsi="Helvetica Neue"/>
                <w:b/>
                <w:color w:val="000000"/>
              </w:rPr>
              <w:br/>
            </w:r>
          </w:p>
        </w:tc>
        <w:tc>
          <w:tcPr>
            <w:tcW w:w="930" w:type="pct"/>
            <w:shd w:val="clear" w:color="auto" w:fill="auto"/>
          </w:tcPr>
          <w:p w14:paraId="5ABFF0A9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proofErr w:type="spellStart"/>
            <w:r w:rsidRPr="00761CBA">
              <w:rPr>
                <w:rFonts w:ascii="Helvetica Neue" w:hAnsi="Helvetica Neue"/>
                <w:b/>
                <w:color w:val="000000"/>
              </w:rPr>
              <w:t>Approx</w:t>
            </w:r>
            <w:proofErr w:type="spellEnd"/>
            <w:r w:rsidRPr="00761CBA">
              <w:rPr>
                <w:rFonts w:ascii="Helvetica Neue" w:hAnsi="Helvetica Neue"/>
                <w:b/>
                <w:color w:val="000000"/>
              </w:rPr>
              <w:t xml:space="preserve"> percentage of </w:t>
            </w:r>
            <w:r w:rsidRPr="00761CBA">
              <w:rPr>
                <w:rFonts w:ascii="Helvetica Neue" w:hAnsi="Helvetica Neue"/>
                <w:b/>
              </w:rPr>
              <w:t>Leeds</w:t>
            </w:r>
            <w:r w:rsidRPr="00761CBA">
              <w:rPr>
                <w:rFonts w:ascii="Helvetica Neue" w:hAnsi="Helvetica Neue"/>
                <w:b/>
                <w:color w:val="000000"/>
              </w:rPr>
              <w:t xml:space="preserve"> population</w:t>
            </w:r>
          </w:p>
        </w:tc>
        <w:tc>
          <w:tcPr>
            <w:tcW w:w="931" w:type="pct"/>
          </w:tcPr>
          <w:p w14:paraId="10807883" w14:textId="77777777" w:rsidR="00714AF2" w:rsidRPr="00761CBA" w:rsidRDefault="00714AF2" w:rsidP="00CF20C4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>Tetley Trustees</w:t>
            </w:r>
            <w:r w:rsidRPr="00761CBA">
              <w:rPr>
                <w:rFonts w:ascii="Helvetica Neue" w:hAnsi="Helvetica Neue"/>
                <w:b/>
                <w:color w:val="000000"/>
              </w:rPr>
              <w:br/>
              <w:t>(March 2022)</w:t>
            </w:r>
          </w:p>
        </w:tc>
        <w:tc>
          <w:tcPr>
            <w:tcW w:w="931" w:type="pct"/>
          </w:tcPr>
          <w:p w14:paraId="2B9BE965" w14:textId="77777777" w:rsidR="00714AF2" w:rsidRPr="00761CBA" w:rsidRDefault="00714AF2" w:rsidP="00CF20C4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>Tetley Staff Team (March 2022)</w:t>
            </w:r>
          </w:p>
        </w:tc>
      </w:tr>
      <w:tr w:rsidR="00AC5E92" w:rsidRPr="00761CBA" w14:paraId="4587376A" w14:textId="77777777" w:rsidTr="00AC5E92">
        <w:trPr>
          <w:trHeight w:val="499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4A7BF794" w14:textId="77777777" w:rsidR="00AC5E92" w:rsidRPr="00761CBA" w:rsidRDefault="00AC5E92" w:rsidP="006368E0">
            <w:pPr>
              <w:spacing w:after="120"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 xml:space="preserve">Gender identity                       </w:t>
            </w:r>
          </w:p>
        </w:tc>
        <w:tc>
          <w:tcPr>
            <w:tcW w:w="930" w:type="pct"/>
            <w:shd w:val="clear" w:color="auto" w:fill="auto"/>
          </w:tcPr>
          <w:p w14:paraId="10D5CB00" w14:textId="77777777" w:rsidR="00AC5E9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74D9777E" w14:textId="77777777" w:rsidR="00AC5E9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55CA1B54" w14:textId="77777777" w:rsidR="00AC5E9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</w:tr>
      <w:tr w:rsidR="00714AF2" w:rsidRPr="00761CBA" w14:paraId="2CE12636" w14:textId="77777777" w:rsidTr="00AC5E92">
        <w:trPr>
          <w:trHeight w:val="499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6F65A570" w14:textId="77777777" w:rsidR="00714AF2" w:rsidRPr="00761CBA" w:rsidRDefault="00714AF2" w:rsidP="006368E0">
            <w:pP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Female</w:t>
            </w:r>
          </w:p>
        </w:tc>
        <w:tc>
          <w:tcPr>
            <w:tcW w:w="930" w:type="pct"/>
            <w:shd w:val="clear" w:color="auto" w:fill="auto"/>
          </w:tcPr>
          <w:p w14:paraId="2988A1EA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51%</w:t>
            </w:r>
          </w:p>
        </w:tc>
        <w:tc>
          <w:tcPr>
            <w:tcW w:w="931" w:type="pct"/>
          </w:tcPr>
          <w:p w14:paraId="79B85AF5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43%</w:t>
            </w:r>
          </w:p>
        </w:tc>
        <w:tc>
          <w:tcPr>
            <w:tcW w:w="931" w:type="pct"/>
          </w:tcPr>
          <w:p w14:paraId="308657C0" w14:textId="77777777" w:rsidR="00714AF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61%</w:t>
            </w:r>
          </w:p>
        </w:tc>
      </w:tr>
      <w:tr w:rsidR="00714AF2" w:rsidRPr="00761CBA" w14:paraId="0DE10040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5483A7B4" w14:textId="77777777" w:rsidR="00714AF2" w:rsidRPr="00761CBA" w:rsidRDefault="00714AF2" w:rsidP="00AC5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Male</w:t>
            </w:r>
          </w:p>
        </w:tc>
        <w:tc>
          <w:tcPr>
            <w:tcW w:w="930" w:type="pct"/>
            <w:shd w:val="clear" w:color="auto" w:fill="auto"/>
          </w:tcPr>
          <w:p w14:paraId="59C5862C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49%</w:t>
            </w:r>
          </w:p>
        </w:tc>
        <w:tc>
          <w:tcPr>
            <w:tcW w:w="931" w:type="pct"/>
          </w:tcPr>
          <w:p w14:paraId="09B92167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50%</w:t>
            </w:r>
          </w:p>
        </w:tc>
        <w:tc>
          <w:tcPr>
            <w:tcW w:w="931" w:type="pct"/>
          </w:tcPr>
          <w:p w14:paraId="1E43109C" w14:textId="77777777" w:rsidR="00714AF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29%</w:t>
            </w:r>
          </w:p>
        </w:tc>
      </w:tr>
      <w:tr w:rsidR="00714AF2" w:rsidRPr="00761CBA" w14:paraId="23BB1640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0BD346FC" w14:textId="77777777" w:rsidR="00714AF2" w:rsidRPr="00761CBA" w:rsidRDefault="00AC5E92" w:rsidP="00AC5E92">
            <w:pPr>
              <w:spacing w:after="120" w:line="240" w:lineRule="auto"/>
              <w:rPr>
                <w:rFonts w:ascii="Helvetica Neue" w:hAnsi="Helvetica Neue"/>
                <w:bCs/>
                <w:color w:val="000000"/>
              </w:rPr>
            </w:pPr>
            <w:r w:rsidRPr="00761CBA">
              <w:rPr>
                <w:rFonts w:ascii="Helvetica Neue" w:hAnsi="Helvetica Neue"/>
                <w:bCs/>
                <w:color w:val="000000"/>
              </w:rPr>
              <w:t>Non-Binary</w:t>
            </w:r>
          </w:p>
        </w:tc>
        <w:tc>
          <w:tcPr>
            <w:tcW w:w="930" w:type="pct"/>
            <w:shd w:val="clear" w:color="auto" w:fill="auto"/>
          </w:tcPr>
          <w:p w14:paraId="4356D9B5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75EADC60" w14:textId="77777777" w:rsidR="00714AF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-%</w:t>
            </w:r>
          </w:p>
        </w:tc>
        <w:tc>
          <w:tcPr>
            <w:tcW w:w="931" w:type="pct"/>
          </w:tcPr>
          <w:p w14:paraId="4E155718" w14:textId="77777777" w:rsidR="00714AF2" w:rsidRPr="00761CBA" w:rsidRDefault="00AC5E9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6%</w:t>
            </w:r>
          </w:p>
        </w:tc>
      </w:tr>
      <w:tr w:rsidR="00714AF2" w:rsidRPr="00761CBA" w14:paraId="2404D78A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5B51699E" w14:textId="77777777" w:rsidR="00714AF2" w:rsidRPr="00761CBA" w:rsidRDefault="00714AF2" w:rsidP="006368E0">
            <w:pP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>Age</w:t>
            </w:r>
            <w:r w:rsidRPr="00761CBA">
              <w:rPr>
                <w:rFonts w:ascii="Helvetica Neue" w:hAnsi="Helvetica Neue"/>
                <w:color w:val="000000"/>
              </w:rPr>
              <w:t xml:space="preserve"> </w:t>
            </w:r>
          </w:p>
        </w:tc>
        <w:tc>
          <w:tcPr>
            <w:tcW w:w="930" w:type="pct"/>
            <w:shd w:val="clear" w:color="auto" w:fill="auto"/>
          </w:tcPr>
          <w:p w14:paraId="5D4DC077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0ADD8EEB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70C0803F" w14:textId="77777777" w:rsidR="00714AF2" w:rsidRPr="00761CBA" w:rsidRDefault="00714AF2" w:rsidP="006368E0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</w:tr>
      <w:tr w:rsidR="00AC5E92" w:rsidRPr="00761CBA" w14:paraId="28A89AF1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68CD9D46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  <w:color w:val="000000"/>
              </w:rPr>
              <w:t xml:space="preserve"> 19 and under</w:t>
            </w:r>
          </w:p>
        </w:tc>
        <w:tc>
          <w:tcPr>
            <w:tcW w:w="930" w:type="pct"/>
            <w:shd w:val="clear" w:color="auto" w:fill="auto"/>
          </w:tcPr>
          <w:p w14:paraId="331785F5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24.3%</w:t>
            </w:r>
          </w:p>
        </w:tc>
        <w:tc>
          <w:tcPr>
            <w:tcW w:w="931" w:type="pct"/>
          </w:tcPr>
          <w:p w14:paraId="287AE7B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-%</w:t>
            </w:r>
          </w:p>
        </w:tc>
        <w:tc>
          <w:tcPr>
            <w:tcW w:w="931" w:type="pct"/>
          </w:tcPr>
          <w:p w14:paraId="0E17230E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6%</w:t>
            </w:r>
          </w:p>
        </w:tc>
      </w:tr>
      <w:tr w:rsidR="00AC5E92" w:rsidRPr="00761CBA" w14:paraId="7A7D0C33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674CD4A2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20-34</w:t>
            </w:r>
          </w:p>
        </w:tc>
        <w:tc>
          <w:tcPr>
            <w:tcW w:w="930" w:type="pct"/>
            <w:shd w:val="clear" w:color="auto" w:fill="auto"/>
          </w:tcPr>
          <w:p w14:paraId="098636D4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25.5%</w:t>
            </w:r>
          </w:p>
        </w:tc>
        <w:tc>
          <w:tcPr>
            <w:tcW w:w="931" w:type="pct"/>
          </w:tcPr>
          <w:p w14:paraId="7CF20CAC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14%</w:t>
            </w:r>
          </w:p>
        </w:tc>
        <w:tc>
          <w:tcPr>
            <w:tcW w:w="931" w:type="pct"/>
          </w:tcPr>
          <w:p w14:paraId="6CDD2262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58%</w:t>
            </w:r>
          </w:p>
        </w:tc>
      </w:tr>
      <w:tr w:rsidR="00AC5E92" w:rsidRPr="00761CBA" w14:paraId="2510951D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2A49F172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35-49</w:t>
            </w:r>
          </w:p>
        </w:tc>
        <w:tc>
          <w:tcPr>
            <w:tcW w:w="930" w:type="pct"/>
            <w:shd w:val="clear" w:color="auto" w:fill="auto"/>
          </w:tcPr>
          <w:p w14:paraId="71C0720F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18.1%</w:t>
            </w:r>
          </w:p>
        </w:tc>
        <w:tc>
          <w:tcPr>
            <w:tcW w:w="931" w:type="pct"/>
          </w:tcPr>
          <w:p w14:paraId="7EE4ACDF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36%</w:t>
            </w:r>
          </w:p>
        </w:tc>
        <w:tc>
          <w:tcPr>
            <w:tcW w:w="931" w:type="pct"/>
          </w:tcPr>
          <w:p w14:paraId="25C8D7EE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35%</w:t>
            </w:r>
          </w:p>
        </w:tc>
      </w:tr>
      <w:tr w:rsidR="00AC5E92" w:rsidRPr="00761CBA" w14:paraId="3FBE7004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0835303D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50-64</w:t>
            </w:r>
          </w:p>
        </w:tc>
        <w:tc>
          <w:tcPr>
            <w:tcW w:w="930" w:type="pct"/>
            <w:shd w:val="clear" w:color="auto" w:fill="auto"/>
          </w:tcPr>
          <w:p w14:paraId="7B883833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16.6%</w:t>
            </w:r>
          </w:p>
        </w:tc>
        <w:tc>
          <w:tcPr>
            <w:tcW w:w="931" w:type="pct"/>
          </w:tcPr>
          <w:p w14:paraId="33E0E48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43%</w:t>
            </w:r>
          </w:p>
        </w:tc>
        <w:tc>
          <w:tcPr>
            <w:tcW w:w="931" w:type="pct"/>
          </w:tcPr>
          <w:p w14:paraId="55ABED6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-%</w:t>
            </w:r>
          </w:p>
        </w:tc>
      </w:tr>
      <w:tr w:rsidR="00AC5E92" w:rsidRPr="00761CBA" w14:paraId="251B6F96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07DC11C3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65-74</w:t>
            </w:r>
          </w:p>
        </w:tc>
        <w:tc>
          <w:tcPr>
            <w:tcW w:w="930" w:type="pct"/>
            <w:shd w:val="clear" w:color="auto" w:fill="auto"/>
          </w:tcPr>
          <w:p w14:paraId="20A2242F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8.3%</w:t>
            </w:r>
          </w:p>
        </w:tc>
        <w:tc>
          <w:tcPr>
            <w:tcW w:w="931" w:type="pct"/>
          </w:tcPr>
          <w:p w14:paraId="0752D759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7%</w:t>
            </w:r>
          </w:p>
        </w:tc>
        <w:tc>
          <w:tcPr>
            <w:tcW w:w="931" w:type="pct"/>
          </w:tcPr>
          <w:p w14:paraId="101C349F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-%</w:t>
            </w:r>
          </w:p>
        </w:tc>
      </w:tr>
      <w:tr w:rsidR="00AC5E92" w:rsidRPr="00761CBA" w14:paraId="22203121" w14:textId="77777777" w:rsidTr="00AC5E92">
        <w:trPr>
          <w:trHeight w:val="255"/>
        </w:trPr>
        <w:tc>
          <w:tcPr>
            <w:tcW w:w="2208" w:type="pct"/>
            <w:tcBorders>
              <w:bottom w:val="single" w:sz="4" w:space="0" w:color="000000"/>
            </w:tcBorders>
            <w:shd w:val="clear" w:color="auto" w:fill="auto"/>
          </w:tcPr>
          <w:p w14:paraId="28948D55" w14:textId="77777777" w:rsidR="00AC5E92" w:rsidRPr="00761CBA" w:rsidRDefault="00AC5E92" w:rsidP="00AC5E92">
            <w:pPr>
              <w:spacing w:after="120"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 xml:space="preserve">75+ </w:t>
            </w:r>
          </w:p>
        </w:tc>
        <w:tc>
          <w:tcPr>
            <w:tcW w:w="930" w:type="pct"/>
            <w:shd w:val="clear" w:color="auto" w:fill="auto"/>
          </w:tcPr>
          <w:p w14:paraId="65FEC66D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7.2%</w:t>
            </w:r>
          </w:p>
        </w:tc>
        <w:tc>
          <w:tcPr>
            <w:tcW w:w="931" w:type="pct"/>
          </w:tcPr>
          <w:p w14:paraId="7A0F278C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-%</w:t>
            </w:r>
          </w:p>
        </w:tc>
        <w:tc>
          <w:tcPr>
            <w:tcW w:w="931" w:type="pct"/>
          </w:tcPr>
          <w:p w14:paraId="326D31E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-%</w:t>
            </w:r>
          </w:p>
        </w:tc>
      </w:tr>
      <w:tr w:rsidR="00AC5E92" w:rsidRPr="00761CBA" w14:paraId="0CED9B1F" w14:textId="77777777" w:rsidTr="00AC5E92">
        <w:trPr>
          <w:trHeight w:val="255"/>
        </w:trPr>
        <w:tc>
          <w:tcPr>
            <w:tcW w:w="2208" w:type="pct"/>
            <w:tcBorders>
              <w:top w:val="single" w:sz="4" w:space="0" w:color="000000"/>
            </w:tcBorders>
            <w:shd w:val="clear" w:color="auto" w:fill="auto"/>
          </w:tcPr>
          <w:p w14:paraId="48097A08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 xml:space="preserve">Ethnicity </w:t>
            </w:r>
          </w:p>
        </w:tc>
        <w:tc>
          <w:tcPr>
            <w:tcW w:w="930" w:type="pct"/>
            <w:shd w:val="clear" w:color="auto" w:fill="auto"/>
          </w:tcPr>
          <w:p w14:paraId="2E9B63D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</w:p>
        </w:tc>
        <w:tc>
          <w:tcPr>
            <w:tcW w:w="931" w:type="pct"/>
          </w:tcPr>
          <w:p w14:paraId="1A520E44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</w:p>
        </w:tc>
        <w:tc>
          <w:tcPr>
            <w:tcW w:w="931" w:type="pct"/>
          </w:tcPr>
          <w:p w14:paraId="58FA146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</w:p>
        </w:tc>
      </w:tr>
      <w:tr w:rsidR="00AC5E92" w:rsidRPr="00761CBA" w14:paraId="5FC68CCC" w14:textId="77777777" w:rsidTr="00AC5E92">
        <w:trPr>
          <w:trHeight w:val="255"/>
        </w:trPr>
        <w:tc>
          <w:tcPr>
            <w:tcW w:w="2208" w:type="pct"/>
            <w:shd w:val="clear" w:color="auto" w:fill="auto"/>
          </w:tcPr>
          <w:p w14:paraId="1264B6BA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Asian, including British Asian</w:t>
            </w:r>
          </w:p>
        </w:tc>
        <w:tc>
          <w:tcPr>
            <w:tcW w:w="930" w:type="pct"/>
            <w:shd w:val="clear" w:color="auto" w:fill="auto"/>
          </w:tcPr>
          <w:p w14:paraId="3CC2B578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7.</w:t>
            </w:r>
            <w:r w:rsidR="00761CBA">
              <w:rPr>
                <w:rFonts w:ascii="Helvetica Neue" w:hAnsi="Helvetica Neue"/>
                <w:color w:val="000000"/>
              </w:rPr>
              <w:t>8</w:t>
            </w:r>
            <w:r w:rsidRPr="00761CBA">
              <w:rPr>
                <w:rFonts w:ascii="Helvetica Neue" w:hAnsi="Helvetica Neue"/>
                <w:color w:val="000000"/>
              </w:rPr>
              <w:t>%</w:t>
            </w:r>
          </w:p>
        </w:tc>
        <w:tc>
          <w:tcPr>
            <w:tcW w:w="931" w:type="pct"/>
          </w:tcPr>
          <w:p w14:paraId="14B8836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7%</w:t>
            </w:r>
          </w:p>
        </w:tc>
        <w:tc>
          <w:tcPr>
            <w:tcW w:w="931" w:type="pct"/>
          </w:tcPr>
          <w:p w14:paraId="0595D2D9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-%</w:t>
            </w:r>
          </w:p>
        </w:tc>
      </w:tr>
      <w:tr w:rsidR="00AC5E92" w:rsidRPr="00761CBA" w14:paraId="0873330C" w14:textId="77777777" w:rsidTr="00AC5E92">
        <w:trPr>
          <w:trHeight w:val="255"/>
        </w:trPr>
        <w:tc>
          <w:tcPr>
            <w:tcW w:w="2208" w:type="pct"/>
            <w:shd w:val="clear" w:color="auto" w:fill="auto"/>
          </w:tcPr>
          <w:p w14:paraId="5F145044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Black, including Black British</w:t>
            </w:r>
          </w:p>
        </w:tc>
        <w:tc>
          <w:tcPr>
            <w:tcW w:w="930" w:type="pct"/>
            <w:shd w:val="clear" w:color="auto" w:fill="auto"/>
          </w:tcPr>
          <w:p w14:paraId="29581899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3.</w:t>
            </w:r>
            <w:r w:rsidR="00761CBA">
              <w:rPr>
                <w:rFonts w:ascii="Helvetica Neue" w:hAnsi="Helvetica Neue"/>
              </w:rPr>
              <w:t>4</w:t>
            </w:r>
            <w:r w:rsidRPr="00761CBA">
              <w:rPr>
                <w:rFonts w:ascii="Helvetica Neue" w:hAnsi="Helvetica Neue"/>
                <w:color w:val="000000"/>
              </w:rPr>
              <w:t>%</w:t>
            </w:r>
          </w:p>
        </w:tc>
        <w:tc>
          <w:tcPr>
            <w:tcW w:w="931" w:type="pct"/>
          </w:tcPr>
          <w:p w14:paraId="33B45B88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7%</w:t>
            </w:r>
          </w:p>
        </w:tc>
        <w:tc>
          <w:tcPr>
            <w:tcW w:w="931" w:type="pct"/>
          </w:tcPr>
          <w:p w14:paraId="292841DB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3%</w:t>
            </w:r>
          </w:p>
        </w:tc>
      </w:tr>
      <w:tr w:rsidR="00AC5E92" w:rsidRPr="00761CBA" w14:paraId="5ABC6719" w14:textId="77777777" w:rsidTr="00AC5E92">
        <w:trPr>
          <w:trHeight w:val="255"/>
        </w:trPr>
        <w:tc>
          <w:tcPr>
            <w:tcW w:w="2208" w:type="pct"/>
            <w:shd w:val="clear" w:color="auto" w:fill="auto"/>
          </w:tcPr>
          <w:p w14:paraId="467A0796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Mixed/Dual Heritage</w:t>
            </w:r>
          </w:p>
        </w:tc>
        <w:tc>
          <w:tcPr>
            <w:tcW w:w="930" w:type="pct"/>
            <w:shd w:val="clear" w:color="auto" w:fill="auto"/>
          </w:tcPr>
          <w:p w14:paraId="5281D01F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2.</w:t>
            </w:r>
            <w:r w:rsidR="00761CBA">
              <w:rPr>
                <w:rFonts w:ascii="Helvetica Neue" w:hAnsi="Helvetica Neue"/>
                <w:color w:val="000000"/>
              </w:rPr>
              <w:t>6</w:t>
            </w:r>
            <w:r w:rsidRPr="00761CBA">
              <w:rPr>
                <w:rFonts w:ascii="Helvetica Neue" w:hAnsi="Helvetica Neue"/>
                <w:color w:val="000000"/>
              </w:rPr>
              <w:t>%</w:t>
            </w:r>
          </w:p>
        </w:tc>
        <w:tc>
          <w:tcPr>
            <w:tcW w:w="931" w:type="pct"/>
          </w:tcPr>
          <w:p w14:paraId="591A0BCD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14%</w:t>
            </w:r>
          </w:p>
        </w:tc>
        <w:tc>
          <w:tcPr>
            <w:tcW w:w="931" w:type="pct"/>
          </w:tcPr>
          <w:p w14:paraId="5743AFCE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6%</w:t>
            </w:r>
          </w:p>
        </w:tc>
      </w:tr>
      <w:tr w:rsidR="00AC5E92" w:rsidRPr="00761CBA" w14:paraId="040AB7ED" w14:textId="77777777" w:rsidTr="00AC5E92">
        <w:trPr>
          <w:trHeight w:val="244"/>
        </w:trPr>
        <w:tc>
          <w:tcPr>
            <w:tcW w:w="2208" w:type="pct"/>
            <w:shd w:val="clear" w:color="auto" w:fill="auto"/>
          </w:tcPr>
          <w:p w14:paraId="08CC0E31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  <w:color w:val="000000"/>
              </w:rPr>
              <w:t>Other</w:t>
            </w:r>
          </w:p>
        </w:tc>
        <w:tc>
          <w:tcPr>
            <w:tcW w:w="930" w:type="pct"/>
            <w:shd w:val="clear" w:color="auto" w:fill="auto"/>
          </w:tcPr>
          <w:p w14:paraId="174914B1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1.1</w:t>
            </w:r>
            <w:r w:rsidRPr="00761CBA">
              <w:rPr>
                <w:rFonts w:ascii="Helvetica Neue" w:hAnsi="Helvetica Neue"/>
                <w:color w:val="000000"/>
              </w:rPr>
              <w:t>%</w:t>
            </w:r>
          </w:p>
        </w:tc>
        <w:tc>
          <w:tcPr>
            <w:tcW w:w="931" w:type="pct"/>
          </w:tcPr>
          <w:p w14:paraId="69AB883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-%</w:t>
            </w:r>
          </w:p>
        </w:tc>
        <w:tc>
          <w:tcPr>
            <w:tcW w:w="931" w:type="pct"/>
          </w:tcPr>
          <w:p w14:paraId="74949AFC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6%</w:t>
            </w:r>
          </w:p>
        </w:tc>
      </w:tr>
      <w:tr w:rsidR="00AC5E92" w:rsidRPr="00761CBA" w14:paraId="74D4CC0A" w14:textId="77777777" w:rsidTr="00AC5E92">
        <w:trPr>
          <w:trHeight w:val="319"/>
        </w:trPr>
        <w:tc>
          <w:tcPr>
            <w:tcW w:w="2208" w:type="pct"/>
            <w:shd w:val="clear" w:color="auto" w:fill="auto"/>
          </w:tcPr>
          <w:p w14:paraId="2A3EB4AC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White</w:t>
            </w:r>
          </w:p>
        </w:tc>
        <w:tc>
          <w:tcPr>
            <w:tcW w:w="930" w:type="pct"/>
            <w:shd w:val="clear" w:color="auto" w:fill="auto"/>
          </w:tcPr>
          <w:p w14:paraId="42A5FF74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85%</w:t>
            </w:r>
          </w:p>
        </w:tc>
        <w:tc>
          <w:tcPr>
            <w:tcW w:w="931" w:type="pct"/>
          </w:tcPr>
          <w:p w14:paraId="7545DE3A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71%</w:t>
            </w:r>
          </w:p>
        </w:tc>
        <w:tc>
          <w:tcPr>
            <w:tcW w:w="931" w:type="pct"/>
          </w:tcPr>
          <w:p w14:paraId="146B562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81%</w:t>
            </w:r>
          </w:p>
        </w:tc>
      </w:tr>
      <w:tr w:rsidR="00AC5E92" w:rsidRPr="00761CBA" w14:paraId="50F6CC2B" w14:textId="77777777" w:rsidTr="00AC5E92">
        <w:trPr>
          <w:trHeight w:val="319"/>
        </w:trPr>
        <w:tc>
          <w:tcPr>
            <w:tcW w:w="2208" w:type="pct"/>
            <w:shd w:val="clear" w:color="auto" w:fill="auto"/>
          </w:tcPr>
          <w:p w14:paraId="22A48C7A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  <w:color w:val="000000"/>
              </w:rPr>
            </w:pPr>
            <w:r w:rsidRPr="00761CBA">
              <w:rPr>
                <w:rFonts w:ascii="Helvetica Neue" w:hAnsi="Helvetica Neue"/>
                <w:b/>
                <w:color w:val="000000"/>
              </w:rPr>
              <w:t>Disability</w:t>
            </w:r>
          </w:p>
        </w:tc>
        <w:tc>
          <w:tcPr>
            <w:tcW w:w="930" w:type="pct"/>
            <w:shd w:val="clear" w:color="auto" w:fill="auto"/>
          </w:tcPr>
          <w:p w14:paraId="1DADED14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346CDA0E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  <w:tc>
          <w:tcPr>
            <w:tcW w:w="931" w:type="pct"/>
          </w:tcPr>
          <w:p w14:paraId="4EF610FE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</w:p>
        </w:tc>
      </w:tr>
      <w:tr w:rsidR="00AC5E92" w:rsidRPr="00761CBA" w14:paraId="076E8A4F" w14:textId="77777777" w:rsidTr="00AC5E92">
        <w:trPr>
          <w:trHeight w:val="436"/>
        </w:trPr>
        <w:tc>
          <w:tcPr>
            <w:tcW w:w="2208" w:type="pct"/>
            <w:shd w:val="clear" w:color="auto" w:fill="auto"/>
          </w:tcPr>
          <w:p w14:paraId="27037D0B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 w:rsidRPr="00761CBA">
              <w:rPr>
                <w:rFonts w:ascii="Helvetica Neue" w:hAnsi="Helvetica Neue"/>
              </w:rPr>
              <w:t>Identifies as disabled</w:t>
            </w:r>
          </w:p>
        </w:tc>
        <w:tc>
          <w:tcPr>
            <w:tcW w:w="930" w:type="pct"/>
            <w:shd w:val="clear" w:color="auto" w:fill="auto"/>
          </w:tcPr>
          <w:p w14:paraId="4BE0C64B" w14:textId="77777777" w:rsidR="00AC5E92" w:rsidRPr="00761CBA" w:rsidRDefault="004D2BCC" w:rsidP="00AC5E92">
            <w:pPr>
              <w:spacing w:line="240" w:lineRule="auto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</w:rPr>
              <w:t>16.8</w:t>
            </w:r>
            <w:r w:rsidR="00AC5E92" w:rsidRPr="00761CBA">
              <w:rPr>
                <w:rFonts w:ascii="Helvetica Neue" w:hAnsi="Helvetica Neue"/>
                <w:color w:val="000000"/>
              </w:rPr>
              <w:t>%</w:t>
            </w:r>
            <w:bookmarkStart w:id="0" w:name="_GoBack"/>
            <w:bookmarkEnd w:id="0"/>
          </w:p>
        </w:tc>
        <w:tc>
          <w:tcPr>
            <w:tcW w:w="931" w:type="pct"/>
          </w:tcPr>
          <w:p w14:paraId="09240709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7%</w:t>
            </w:r>
          </w:p>
        </w:tc>
        <w:tc>
          <w:tcPr>
            <w:tcW w:w="931" w:type="pct"/>
          </w:tcPr>
          <w:p w14:paraId="462EAB4D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10%</w:t>
            </w:r>
          </w:p>
        </w:tc>
      </w:tr>
      <w:tr w:rsidR="00AC5E92" w:rsidRPr="00761CBA" w14:paraId="680DF236" w14:textId="77777777" w:rsidTr="00AC5E92">
        <w:trPr>
          <w:trHeight w:val="436"/>
        </w:trPr>
        <w:tc>
          <w:tcPr>
            <w:tcW w:w="2208" w:type="pct"/>
            <w:shd w:val="clear" w:color="auto" w:fill="auto"/>
          </w:tcPr>
          <w:p w14:paraId="36BCAA4D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  <w:b/>
              </w:rPr>
            </w:pPr>
            <w:r w:rsidRPr="00761CBA">
              <w:rPr>
                <w:rFonts w:ascii="Helvetica Neue" w:hAnsi="Helvetica Neue"/>
                <w:b/>
              </w:rPr>
              <w:t>Sexual Orientation</w:t>
            </w:r>
          </w:p>
        </w:tc>
        <w:tc>
          <w:tcPr>
            <w:tcW w:w="930" w:type="pct"/>
            <w:shd w:val="clear" w:color="auto" w:fill="auto"/>
          </w:tcPr>
          <w:p w14:paraId="7EDE2F4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</w:p>
        </w:tc>
        <w:tc>
          <w:tcPr>
            <w:tcW w:w="931" w:type="pct"/>
          </w:tcPr>
          <w:p w14:paraId="2CC79DF1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</w:p>
        </w:tc>
        <w:tc>
          <w:tcPr>
            <w:tcW w:w="931" w:type="pct"/>
          </w:tcPr>
          <w:p w14:paraId="0102EB6A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</w:p>
        </w:tc>
      </w:tr>
      <w:tr w:rsidR="00AC5E92" w:rsidRPr="00761CBA" w14:paraId="61937FAD" w14:textId="77777777" w:rsidTr="00AC5E92">
        <w:trPr>
          <w:trHeight w:val="436"/>
        </w:trPr>
        <w:tc>
          <w:tcPr>
            <w:tcW w:w="2208" w:type="pct"/>
            <w:shd w:val="clear" w:color="auto" w:fill="auto"/>
          </w:tcPr>
          <w:p w14:paraId="7A11DE0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Lesbian, gay, bisexual or queer</w:t>
            </w:r>
          </w:p>
        </w:tc>
        <w:tc>
          <w:tcPr>
            <w:tcW w:w="930" w:type="pct"/>
            <w:shd w:val="clear" w:color="auto" w:fill="auto"/>
          </w:tcPr>
          <w:p w14:paraId="1A7EB03F" w14:textId="77777777" w:rsidR="00AC5E92" w:rsidRPr="00761CBA" w:rsidRDefault="00CE0047" w:rsidP="00AC5E92">
            <w:pPr>
              <w:spacing w:line="240" w:lineRule="auto"/>
              <w:rPr>
                <w:rFonts w:ascii="Helvetica Neue" w:hAnsi="Helvetica Neue"/>
              </w:rPr>
            </w:pPr>
            <w:sdt>
              <w:sdtPr>
                <w:rPr>
                  <w:rFonts w:ascii="Helvetica Neue" w:hAnsi="Helvetica Neue"/>
                </w:rPr>
                <w:tag w:val="goog_rdk_0"/>
                <w:id w:val="1645626070"/>
              </w:sdtPr>
              <w:sdtEndPr/>
              <w:sdtContent/>
            </w:sdt>
            <w:r w:rsidR="00AC5E92" w:rsidRPr="00761CBA">
              <w:rPr>
                <w:rFonts w:ascii="Helvetica Neue" w:hAnsi="Helvetica Neue"/>
              </w:rPr>
              <w:t>2.2%</w:t>
            </w:r>
            <w:r w:rsidR="00AC5E92" w:rsidRPr="00761CBA">
              <w:rPr>
                <w:rStyle w:val="FootnoteReference"/>
                <w:rFonts w:ascii="Helvetica Neue" w:hAnsi="Helvetica Neue"/>
              </w:rPr>
              <w:footnoteReference w:id="1"/>
            </w:r>
          </w:p>
        </w:tc>
        <w:tc>
          <w:tcPr>
            <w:tcW w:w="931" w:type="pct"/>
          </w:tcPr>
          <w:p w14:paraId="093C1950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14%</w:t>
            </w:r>
          </w:p>
        </w:tc>
        <w:tc>
          <w:tcPr>
            <w:tcW w:w="931" w:type="pct"/>
          </w:tcPr>
          <w:p w14:paraId="61A3BCEB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29%</w:t>
            </w:r>
          </w:p>
        </w:tc>
      </w:tr>
      <w:tr w:rsidR="00AC5E92" w:rsidRPr="00761CBA" w14:paraId="01FA6ABA" w14:textId="77777777" w:rsidTr="00AC5E92">
        <w:trPr>
          <w:trHeight w:val="436"/>
        </w:trPr>
        <w:tc>
          <w:tcPr>
            <w:tcW w:w="2208" w:type="pct"/>
            <w:shd w:val="clear" w:color="auto" w:fill="auto"/>
          </w:tcPr>
          <w:p w14:paraId="7295F6CC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Heterosexual or straight</w:t>
            </w:r>
          </w:p>
        </w:tc>
        <w:tc>
          <w:tcPr>
            <w:tcW w:w="930" w:type="pct"/>
            <w:shd w:val="clear" w:color="auto" w:fill="auto"/>
          </w:tcPr>
          <w:p w14:paraId="7E29DFF9" w14:textId="77777777" w:rsidR="00AC5E92" w:rsidRPr="00761CBA" w:rsidRDefault="00CE0047" w:rsidP="00AC5E92">
            <w:pPr>
              <w:spacing w:line="240" w:lineRule="auto"/>
              <w:rPr>
                <w:rFonts w:ascii="Helvetica Neue" w:hAnsi="Helvetica Neue"/>
              </w:rPr>
            </w:pPr>
            <w:sdt>
              <w:sdtPr>
                <w:rPr>
                  <w:rFonts w:ascii="Helvetica Neue" w:hAnsi="Helvetica Neue"/>
                </w:rPr>
                <w:tag w:val="goog_rdk_1"/>
                <w:id w:val="1622341204"/>
              </w:sdtPr>
              <w:sdtEndPr/>
              <w:sdtContent/>
            </w:sdt>
            <w:r w:rsidR="00AC5E92" w:rsidRPr="00761CBA">
              <w:rPr>
                <w:rFonts w:ascii="Helvetica Neue" w:hAnsi="Helvetica Neue"/>
              </w:rPr>
              <w:t>94.6%</w:t>
            </w:r>
          </w:p>
        </w:tc>
        <w:tc>
          <w:tcPr>
            <w:tcW w:w="931" w:type="pct"/>
          </w:tcPr>
          <w:p w14:paraId="27825B01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79%</w:t>
            </w:r>
          </w:p>
        </w:tc>
        <w:tc>
          <w:tcPr>
            <w:tcW w:w="931" w:type="pct"/>
          </w:tcPr>
          <w:p w14:paraId="4EE9FF77" w14:textId="77777777" w:rsidR="00AC5E92" w:rsidRPr="00761CBA" w:rsidRDefault="00AC5E92" w:rsidP="00AC5E92">
            <w:pPr>
              <w:spacing w:line="240" w:lineRule="auto"/>
              <w:rPr>
                <w:rFonts w:ascii="Helvetica Neue" w:hAnsi="Helvetica Neue"/>
              </w:rPr>
            </w:pPr>
            <w:r w:rsidRPr="00761CBA">
              <w:rPr>
                <w:rFonts w:ascii="Helvetica Neue" w:hAnsi="Helvetica Neue"/>
              </w:rPr>
              <w:t>65%</w:t>
            </w:r>
          </w:p>
        </w:tc>
      </w:tr>
    </w:tbl>
    <w:p w14:paraId="7EDD03A9" w14:textId="77777777" w:rsidR="00CC6FDD" w:rsidRPr="00761CBA" w:rsidRDefault="00CE0047">
      <w:pPr>
        <w:rPr>
          <w:rFonts w:ascii="Helvetica Neue" w:hAnsi="Helvetica Neue"/>
        </w:rPr>
      </w:pPr>
    </w:p>
    <w:sectPr w:rsidR="00CC6FDD" w:rsidRPr="00761CBA" w:rsidSect="00AB253B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95E7" w14:textId="77777777" w:rsidR="00CE0047" w:rsidRDefault="00CE0047" w:rsidP="007B7358">
      <w:pPr>
        <w:spacing w:after="0" w:line="240" w:lineRule="auto"/>
      </w:pPr>
      <w:r>
        <w:separator/>
      </w:r>
    </w:p>
  </w:endnote>
  <w:endnote w:type="continuationSeparator" w:id="0">
    <w:p w14:paraId="3062F825" w14:textId="77777777" w:rsidR="00CE0047" w:rsidRDefault="00CE0047" w:rsidP="007B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2E481" w14:textId="77777777" w:rsidR="00CE0047" w:rsidRDefault="00CE0047" w:rsidP="007B7358">
      <w:pPr>
        <w:spacing w:after="0" w:line="240" w:lineRule="auto"/>
      </w:pPr>
      <w:r>
        <w:separator/>
      </w:r>
    </w:p>
  </w:footnote>
  <w:footnote w:type="continuationSeparator" w:id="0">
    <w:p w14:paraId="32FF954C" w14:textId="77777777" w:rsidR="00CE0047" w:rsidRDefault="00CE0047" w:rsidP="007B7358">
      <w:pPr>
        <w:spacing w:after="0" w:line="240" w:lineRule="auto"/>
      </w:pPr>
      <w:r>
        <w:continuationSeparator/>
      </w:r>
    </w:p>
  </w:footnote>
  <w:footnote w:id="1">
    <w:p w14:paraId="3DE78AF1" w14:textId="77777777" w:rsidR="00AC5E92" w:rsidRPr="004D2BCC" w:rsidRDefault="00AC5E92">
      <w:pPr>
        <w:pStyle w:val="FootnoteText"/>
        <w:rPr>
          <w:rFonts w:ascii="Helvetica Neue" w:hAnsi="Helvetica Neue"/>
          <w:lang w:val="it-IT"/>
        </w:rPr>
      </w:pPr>
      <w:r w:rsidRPr="00761CBA">
        <w:rPr>
          <w:rStyle w:val="FootnoteReference"/>
          <w:rFonts w:ascii="Helvetica Neue" w:hAnsi="Helvetica Neue"/>
        </w:rPr>
        <w:footnoteRef/>
      </w:r>
      <w:r w:rsidRPr="004D2BCC">
        <w:rPr>
          <w:rFonts w:ascii="Helvetica Neue" w:hAnsi="Helvetica Neue"/>
          <w:lang w:val="it-IT"/>
        </w:rPr>
        <w:t xml:space="preserve"> </w:t>
      </w:r>
      <w:proofErr w:type="spellStart"/>
      <w:r w:rsidRPr="004D2BCC">
        <w:rPr>
          <w:rFonts w:ascii="Helvetica Neue" w:eastAsia="Arial" w:hAnsi="Helvetica Neue" w:cs="Arial"/>
          <w:color w:val="000000"/>
          <w:lang w:val="it-IT"/>
        </w:rPr>
        <w:t>national</w:t>
      </w:r>
      <w:proofErr w:type="spellEnd"/>
      <w:r w:rsidRPr="004D2BCC">
        <w:rPr>
          <w:rFonts w:ascii="Helvetica Neue" w:eastAsia="Arial" w:hAnsi="Helvetica Neue" w:cs="Arial"/>
          <w:color w:val="000000"/>
          <w:lang w:val="it-IT"/>
        </w:rPr>
        <w:t xml:space="preserve"> </w:t>
      </w:r>
      <w:proofErr w:type="spellStart"/>
      <w:r w:rsidRPr="004D2BCC">
        <w:rPr>
          <w:rFonts w:ascii="Helvetica Neue" w:eastAsia="Arial" w:hAnsi="Helvetica Neue" w:cs="Arial"/>
          <w:color w:val="000000"/>
          <w:lang w:val="it-IT"/>
        </w:rPr>
        <w:t>statistic</w:t>
      </w:r>
      <w:proofErr w:type="spellEnd"/>
      <w:r w:rsidRPr="004D2BCC">
        <w:rPr>
          <w:rFonts w:ascii="Helvetica Neue" w:eastAsia="Arial" w:hAnsi="Helvetica Neue" w:cs="Arial"/>
          <w:color w:val="000000"/>
          <w:lang w:val="it-IT"/>
        </w:rPr>
        <w:t xml:space="preserve"> - https://www.ons.gov.uk/peoplepopulationandcommunity/culturalidentity/sexuality/bulletins/sexualidentityuk/2018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CDFC" w14:textId="77777777" w:rsidR="00761CBA" w:rsidRDefault="00761CBA" w:rsidP="00761CBA">
    <w:pPr>
      <w:pStyle w:val="Header"/>
    </w:pPr>
    <w:r>
      <w:rPr>
        <w:noProof/>
      </w:rPr>
      <w:drawing>
        <wp:inline distT="0" distB="0" distL="0" distR="0" wp14:anchorId="4C62B986" wp14:editId="02742CCE">
          <wp:extent cx="35941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_wordmark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41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0938B3" w14:textId="77777777" w:rsidR="00761CBA" w:rsidRDefault="00761CBA">
    <w:pPr>
      <w:pStyle w:val="Header"/>
    </w:pPr>
  </w:p>
  <w:p w14:paraId="5BD12A67" w14:textId="77777777" w:rsidR="00761CBA" w:rsidRDefault="00761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95551"/>
    <w:multiLevelType w:val="multilevel"/>
    <w:tmpl w:val="9A6E05C0"/>
    <w:lvl w:ilvl="0">
      <w:start w:val="22"/>
      <w:numFmt w:val="bullet"/>
      <w:lvlText w:val="-"/>
      <w:lvlJc w:val="left"/>
      <w:pPr>
        <w:ind w:left="319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46"/>
    <w:rsid w:val="004C036C"/>
    <w:rsid w:val="004D2BCC"/>
    <w:rsid w:val="005E007B"/>
    <w:rsid w:val="00714AF2"/>
    <w:rsid w:val="00761CBA"/>
    <w:rsid w:val="007B7358"/>
    <w:rsid w:val="00AB253B"/>
    <w:rsid w:val="00AC12E4"/>
    <w:rsid w:val="00AC5E92"/>
    <w:rsid w:val="00BE4640"/>
    <w:rsid w:val="00CE0047"/>
    <w:rsid w:val="00CE12FD"/>
    <w:rsid w:val="00CF0146"/>
    <w:rsid w:val="00CF20C4"/>
    <w:rsid w:val="00D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320C9"/>
  <w15:chartTrackingRefBased/>
  <w15:docId w15:val="{EC86E027-8EA7-0B4F-9944-383EBB80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14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46"/>
    <w:rPr>
      <w:rFonts w:ascii="Times New Roman" w:eastAsia="Calibri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358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358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4A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CB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CB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Bryony Bond</dc:creator>
  <cp:keywords/>
  <dc:description/>
  <cp:lastModifiedBy>Bryony Bond</cp:lastModifiedBy>
  <cp:revision>3</cp:revision>
  <dcterms:created xsi:type="dcterms:W3CDTF">2022-05-31T13:08:00Z</dcterms:created>
  <dcterms:modified xsi:type="dcterms:W3CDTF">2022-06-06T14:26:00Z</dcterms:modified>
</cp:coreProperties>
</file>